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nodejs-jison 0.4.18</w:t>
      </w:r>
    </w:p>
    <w:p>
      <w:pPr/>
      <w:r>
        <w:rPr>
          <w:rStyle w:val="13"/>
          <w:rFonts w:ascii="Arial" w:hAnsi="Arial"/>
          <w:b/>
        </w:rPr>
        <w:t xml:space="preserve">Copyright notice: </w:t>
      </w:r>
    </w:p>
    <w:p>
      <w:pPr/>
      <w:r>
        <w:rPr>
          <w:rStyle w:val="13"/>
          <w:rFonts w:ascii="宋体" w:hAnsi="宋体"/>
          <w:sz w:val="22"/>
        </w:rPr>
        <w:t>﻿[assembly: AssemblyCopyright(Copyright ©  2013)]</w:t>
        <w:br/>
        <w:t>Copyright 2012 jQuery Foundation and other contributors Released under the MIT license</w:t>
        <w:br/>
        <w:t>&gt; Copyright (c) 2009-2014 Zachary Carter</w:t>
        <w:br/>
        <w:t>&gt; Copyright (c) 2009-2013 Zachary Carter</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